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AB0" w:rsidRDefault="00C81AB0" w:rsidP="00033CC5">
      <w:pPr>
        <w:jc w:val="center"/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6985</wp:posOffset>
            </wp:positionV>
            <wp:extent cx="1905000" cy="719118"/>
            <wp:effectExtent l="0" t="0" r="0" b="5080"/>
            <wp:wrapTight wrapText="bothSides">
              <wp:wrapPolygon edited="0">
                <wp:start x="0" y="0"/>
                <wp:lineTo x="0" y="21180"/>
                <wp:lineTo x="21384" y="21180"/>
                <wp:lineTo x="2138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A logo fina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7191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1AB0" w:rsidRDefault="00C81AB0" w:rsidP="00033CC5">
      <w:pPr>
        <w:jc w:val="center"/>
      </w:pPr>
    </w:p>
    <w:p w:rsidR="00E0775D" w:rsidRPr="005E23DD" w:rsidRDefault="00E0775D" w:rsidP="00033CC5">
      <w:pPr>
        <w:jc w:val="center"/>
      </w:pPr>
    </w:p>
    <w:p w:rsidR="00E0775D" w:rsidRPr="005E23DD" w:rsidRDefault="004F6CD0" w:rsidP="00033CC5">
      <w:pPr>
        <w:pStyle w:val="Heading1"/>
        <w:jc w:val="both"/>
        <w:rPr>
          <w:rFonts w:ascii="Arial" w:hAnsi="Arial"/>
          <w:sz w:val="22"/>
          <w:szCs w:val="22"/>
        </w:rPr>
      </w:pPr>
      <w:r w:rsidRPr="005E23DD">
        <w:rPr>
          <w:rFonts w:ascii="Arial" w:hAnsi="Arial"/>
          <w:sz w:val="22"/>
          <w:szCs w:val="22"/>
        </w:rPr>
        <w:t>Role Title</w:t>
      </w:r>
      <w:r w:rsidR="00E0775D" w:rsidRPr="005E23DD">
        <w:rPr>
          <w:rFonts w:ascii="Arial" w:hAnsi="Arial"/>
          <w:sz w:val="22"/>
          <w:szCs w:val="22"/>
        </w:rPr>
        <w:t xml:space="preserve">: </w:t>
      </w:r>
    </w:p>
    <w:p w:rsidR="00E0775D" w:rsidRPr="005E23DD" w:rsidRDefault="00E0775D" w:rsidP="00033CC5">
      <w:pPr>
        <w:jc w:val="both"/>
        <w:rPr>
          <w:rFonts w:ascii="Arial" w:hAnsi="Arial"/>
        </w:rPr>
      </w:pPr>
      <w:r w:rsidRPr="005E23DD">
        <w:rPr>
          <w:rFonts w:ascii="Arial" w:hAnsi="Arial"/>
        </w:rPr>
        <w:t>Advocacy Volunteer</w:t>
      </w:r>
    </w:p>
    <w:p w:rsidR="00E0775D" w:rsidRPr="005E23DD" w:rsidRDefault="00E0775D" w:rsidP="00033CC5">
      <w:pPr>
        <w:jc w:val="both"/>
        <w:rPr>
          <w:rFonts w:ascii="Arial" w:hAnsi="Arial"/>
          <w:b/>
        </w:rPr>
      </w:pPr>
      <w:r w:rsidRPr="005E23DD">
        <w:rPr>
          <w:rFonts w:ascii="Arial" w:hAnsi="Arial"/>
          <w:b/>
        </w:rPr>
        <w:t>Supported by:</w:t>
      </w:r>
    </w:p>
    <w:p w:rsidR="00E0775D" w:rsidRPr="005E23DD" w:rsidRDefault="00E0775D" w:rsidP="00033CC5">
      <w:pPr>
        <w:jc w:val="both"/>
        <w:rPr>
          <w:rFonts w:ascii="Arial" w:hAnsi="Arial"/>
        </w:rPr>
      </w:pPr>
      <w:r w:rsidRPr="005E23DD">
        <w:rPr>
          <w:rFonts w:ascii="Arial" w:hAnsi="Arial"/>
        </w:rPr>
        <w:t>You will be directly supported by our Volunteer Coordinator.</w:t>
      </w:r>
    </w:p>
    <w:p w:rsidR="00E0775D" w:rsidRPr="005E23DD" w:rsidRDefault="00E0775D" w:rsidP="00033CC5">
      <w:pPr>
        <w:jc w:val="both"/>
        <w:rPr>
          <w:rFonts w:ascii="Arial" w:hAnsi="Arial"/>
          <w:b/>
        </w:rPr>
      </w:pPr>
      <w:r w:rsidRPr="005E23DD">
        <w:rPr>
          <w:rFonts w:ascii="Arial" w:hAnsi="Arial"/>
          <w:b/>
        </w:rPr>
        <w:t>Aim of the role:</w:t>
      </w:r>
    </w:p>
    <w:p w:rsidR="00E0775D" w:rsidRPr="005E23DD" w:rsidRDefault="00E0775D" w:rsidP="00033CC5">
      <w:pPr>
        <w:numPr>
          <w:ilvl w:val="0"/>
          <w:numId w:val="3"/>
        </w:numPr>
        <w:spacing w:after="0" w:line="240" w:lineRule="auto"/>
        <w:ind w:left="426" w:hanging="426"/>
        <w:jc w:val="both"/>
      </w:pPr>
      <w:r w:rsidRPr="005E23DD">
        <w:rPr>
          <w:rFonts w:ascii="Arial" w:hAnsi="Arial"/>
        </w:rPr>
        <w:t>To provide an independent advocacy service for people living in Aberdeen City.</w:t>
      </w:r>
    </w:p>
    <w:p w:rsidR="00E0775D" w:rsidRPr="005E23DD" w:rsidRDefault="00E0775D" w:rsidP="00033CC5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Arial" w:hAnsi="Arial"/>
        </w:rPr>
      </w:pPr>
      <w:r w:rsidRPr="005E23DD">
        <w:rPr>
          <w:rFonts w:ascii="Arial" w:hAnsi="Arial"/>
        </w:rPr>
        <w:t>To help people feel better prepared and able to engage with social care’ health care and housing professionals.</w:t>
      </w:r>
    </w:p>
    <w:p w:rsidR="00E0775D" w:rsidRPr="005E23DD" w:rsidRDefault="00E0775D" w:rsidP="00033CC5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Arial" w:hAnsi="Arial"/>
        </w:rPr>
      </w:pPr>
      <w:r w:rsidRPr="005E23DD">
        <w:rPr>
          <w:rFonts w:ascii="Arial" w:hAnsi="Arial"/>
        </w:rPr>
        <w:t>To help people within settings where their rights and liberties may be impacted on.</w:t>
      </w:r>
    </w:p>
    <w:p w:rsidR="00E0775D" w:rsidRPr="005E23DD" w:rsidRDefault="00E0775D" w:rsidP="00033CC5">
      <w:pPr>
        <w:jc w:val="both"/>
        <w:rPr>
          <w:rFonts w:ascii="Arial" w:hAnsi="Arial"/>
          <w:b/>
        </w:rPr>
      </w:pPr>
    </w:p>
    <w:p w:rsidR="00E0775D" w:rsidRPr="005E23DD" w:rsidRDefault="00E0775D" w:rsidP="00033CC5">
      <w:pPr>
        <w:jc w:val="both"/>
        <w:rPr>
          <w:rFonts w:ascii="Arial" w:hAnsi="Arial"/>
          <w:b/>
        </w:rPr>
      </w:pPr>
      <w:r w:rsidRPr="005E23DD">
        <w:rPr>
          <w:rFonts w:ascii="Arial" w:hAnsi="Arial"/>
          <w:b/>
        </w:rPr>
        <w:t>What to expect:</w:t>
      </w:r>
    </w:p>
    <w:p w:rsidR="005E23DD" w:rsidRPr="005E23DD" w:rsidRDefault="007647A8" w:rsidP="00033CC5">
      <w:pPr>
        <w:jc w:val="both"/>
        <w:rPr>
          <w:rFonts w:ascii="Arial" w:hAnsi="Arial"/>
        </w:rPr>
      </w:pPr>
      <w:r w:rsidRPr="005E23DD">
        <w:rPr>
          <w:rFonts w:ascii="Arial" w:hAnsi="Arial"/>
        </w:rPr>
        <w:t xml:space="preserve">Advocacy seeks to help people have a say in what matters to them and to have these views understood and considered by others. Advocacy </w:t>
      </w:r>
      <w:r w:rsidR="005E23DD" w:rsidRPr="005E23DD">
        <w:rPr>
          <w:rFonts w:ascii="Arial" w:hAnsi="Arial"/>
        </w:rPr>
        <w:t>empowers people through making no judgement on their choices, wishes or views and advocacy workers will only act following an instruction from those they work with.</w:t>
      </w:r>
    </w:p>
    <w:p w:rsidR="005E23DD" w:rsidRPr="005E23DD" w:rsidRDefault="005E23DD" w:rsidP="00033CC5">
      <w:pPr>
        <w:jc w:val="both"/>
        <w:rPr>
          <w:rFonts w:ascii="Arial" w:hAnsi="Arial"/>
        </w:rPr>
      </w:pPr>
    </w:p>
    <w:p w:rsidR="00033CC5" w:rsidRPr="005E23DD" w:rsidRDefault="00E0775D" w:rsidP="00033CC5">
      <w:pPr>
        <w:jc w:val="both"/>
        <w:rPr>
          <w:rFonts w:ascii="Arial" w:hAnsi="Arial"/>
        </w:rPr>
      </w:pPr>
      <w:r w:rsidRPr="005E23DD">
        <w:rPr>
          <w:rFonts w:ascii="Arial" w:hAnsi="Arial"/>
        </w:rPr>
        <w:t xml:space="preserve">Advocacy work can be quite varied and you will have the opportunity to help people within different areas where they can potential be disempowered. </w:t>
      </w:r>
      <w:r w:rsidR="00033CC5" w:rsidRPr="005E23DD">
        <w:rPr>
          <w:rFonts w:ascii="Arial" w:hAnsi="Arial"/>
        </w:rPr>
        <w:t>We work with different groups of peoples across lots of different communi</w:t>
      </w:r>
      <w:r w:rsidR="005E23DD" w:rsidRPr="005E23DD">
        <w:rPr>
          <w:rFonts w:ascii="Arial" w:hAnsi="Arial"/>
        </w:rPr>
        <w:t xml:space="preserve">ties. Areas of our work include </w:t>
      </w:r>
      <w:r w:rsidR="00033CC5" w:rsidRPr="005E23DD">
        <w:rPr>
          <w:rFonts w:ascii="Arial" w:hAnsi="Arial"/>
        </w:rPr>
        <w:t>Learning Disabilities</w:t>
      </w:r>
      <w:r w:rsidR="005E23DD" w:rsidRPr="005E23DD">
        <w:rPr>
          <w:rFonts w:ascii="Arial" w:hAnsi="Arial"/>
        </w:rPr>
        <w:t xml:space="preserve">, </w:t>
      </w:r>
      <w:r w:rsidR="00033CC5" w:rsidRPr="005E23DD">
        <w:rPr>
          <w:rFonts w:ascii="Arial" w:hAnsi="Arial"/>
        </w:rPr>
        <w:t>Mental Health Disorders</w:t>
      </w:r>
      <w:r w:rsidR="005E23DD" w:rsidRPr="005E23DD">
        <w:rPr>
          <w:rFonts w:ascii="Arial" w:hAnsi="Arial"/>
        </w:rPr>
        <w:t xml:space="preserve">, </w:t>
      </w:r>
      <w:r w:rsidR="00033CC5" w:rsidRPr="005E23DD">
        <w:rPr>
          <w:rFonts w:ascii="Arial" w:hAnsi="Arial"/>
        </w:rPr>
        <w:t>Victims of Domestic Abuse</w:t>
      </w:r>
      <w:r w:rsidR="005E23DD" w:rsidRPr="005E23DD">
        <w:rPr>
          <w:rFonts w:ascii="Arial" w:hAnsi="Arial"/>
        </w:rPr>
        <w:t xml:space="preserve">, </w:t>
      </w:r>
      <w:r w:rsidR="00033CC5" w:rsidRPr="005E23DD">
        <w:rPr>
          <w:rFonts w:ascii="Arial" w:hAnsi="Arial"/>
        </w:rPr>
        <w:t>Carers</w:t>
      </w:r>
      <w:r w:rsidR="005E23DD" w:rsidRPr="005E23DD">
        <w:rPr>
          <w:rFonts w:ascii="Arial" w:hAnsi="Arial"/>
        </w:rPr>
        <w:t xml:space="preserve">, </w:t>
      </w:r>
      <w:r w:rsidR="00033CC5" w:rsidRPr="005E23DD">
        <w:rPr>
          <w:rFonts w:ascii="Arial" w:hAnsi="Arial"/>
        </w:rPr>
        <w:t>Older Adults</w:t>
      </w:r>
      <w:r w:rsidR="005E23DD" w:rsidRPr="005E23DD">
        <w:rPr>
          <w:rFonts w:ascii="Arial" w:hAnsi="Arial"/>
        </w:rPr>
        <w:t>, Self-Directed</w:t>
      </w:r>
      <w:r w:rsidR="00033CC5" w:rsidRPr="005E23DD">
        <w:rPr>
          <w:rFonts w:ascii="Arial" w:hAnsi="Arial"/>
        </w:rPr>
        <w:t xml:space="preserve"> Support</w:t>
      </w:r>
      <w:r w:rsidR="005E23DD" w:rsidRPr="005E23DD">
        <w:rPr>
          <w:rFonts w:ascii="Arial" w:hAnsi="Arial"/>
        </w:rPr>
        <w:t xml:space="preserve"> and </w:t>
      </w:r>
      <w:r w:rsidR="00033CC5" w:rsidRPr="005E23DD">
        <w:rPr>
          <w:rFonts w:ascii="Arial" w:hAnsi="Arial"/>
        </w:rPr>
        <w:t>Children and Young People</w:t>
      </w:r>
      <w:r w:rsidR="005E23DD" w:rsidRPr="005E23DD">
        <w:rPr>
          <w:rFonts w:ascii="Arial" w:hAnsi="Arial"/>
        </w:rPr>
        <w:t>.</w:t>
      </w:r>
    </w:p>
    <w:p w:rsidR="005E23DD" w:rsidRPr="005E23DD" w:rsidRDefault="005E23DD" w:rsidP="00033CC5">
      <w:pPr>
        <w:jc w:val="both"/>
        <w:rPr>
          <w:rFonts w:ascii="Arial" w:hAnsi="Arial"/>
        </w:rPr>
      </w:pPr>
    </w:p>
    <w:p w:rsidR="00E0775D" w:rsidRPr="005E23DD" w:rsidRDefault="00E0775D" w:rsidP="00033CC5">
      <w:pPr>
        <w:jc w:val="both"/>
        <w:rPr>
          <w:rFonts w:ascii="Arial" w:hAnsi="Arial"/>
        </w:rPr>
      </w:pPr>
      <w:r w:rsidRPr="005E23DD">
        <w:rPr>
          <w:rFonts w:ascii="Arial" w:hAnsi="Arial"/>
        </w:rPr>
        <w:t xml:space="preserve">We work across a range of areas </w:t>
      </w:r>
      <w:r w:rsidR="00033CC5" w:rsidRPr="005E23DD">
        <w:rPr>
          <w:rFonts w:ascii="Arial" w:hAnsi="Arial"/>
        </w:rPr>
        <w:t>which can include</w:t>
      </w:r>
      <w:r w:rsidR="005E23DD" w:rsidRPr="005E23DD">
        <w:rPr>
          <w:rFonts w:ascii="Arial" w:hAnsi="Arial"/>
        </w:rPr>
        <w:t xml:space="preserve"> </w:t>
      </w:r>
      <w:r w:rsidRPr="005E23DD">
        <w:rPr>
          <w:rFonts w:ascii="Arial" w:hAnsi="Arial"/>
        </w:rPr>
        <w:t>Guardianship order applications</w:t>
      </w:r>
      <w:r w:rsidR="005E23DD" w:rsidRPr="005E23DD">
        <w:rPr>
          <w:rFonts w:ascii="Arial" w:hAnsi="Arial"/>
        </w:rPr>
        <w:t xml:space="preserve">, </w:t>
      </w:r>
      <w:r w:rsidRPr="005E23DD">
        <w:rPr>
          <w:rFonts w:ascii="Arial" w:hAnsi="Arial"/>
        </w:rPr>
        <w:t>Children’s Hearings</w:t>
      </w:r>
      <w:r w:rsidR="005E23DD" w:rsidRPr="005E23DD">
        <w:rPr>
          <w:rFonts w:ascii="Arial" w:hAnsi="Arial"/>
        </w:rPr>
        <w:t xml:space="preserve">, </w:t>
      </w:r>
      <w:r w:rsidRPr="005E23DD">
        <w:rPr>
          <w:rFonts w:ascii="Arial" w:hAnsi="Arial"/>
        </w:rPr>
        <w:t>Child Protection Case Conferences</w:t>
      </w:r>
      <w:r w:rsidR="005E23DD" w:rsidRPr="005E23DD">
        <w:rPr>
          <w:rFonts w:ascii="Arial" w:hAnsi="Arial"/>
        </w:rPr>
        <w:t xml:space="preserve">, </w:t>
      </w:r>
      <w:r w:rsidRPr="005E23DD">
        <w:rPr>
          <w:rFonts w:ascii="Arial" w:hAnsi="Arial"/>
        </w:rPr>
        <w:t>Mental Health Tribunals</w:t>
      </w:r>
      <w:r w:rsidR="005E23DD" w:rsidRPr="005E23DD">
        <w:rPr>
          <w:rFonts w:ascii="Arial" w:hAnsi="Arial"/>
        </w:rPr>
        <w:t xml:space="preserve">, </w:t>
      </w:r>
      <w:r w:rsidR="00033CC5" w:rsidRPr="005E23DD">
        <w:rPr>
          <w:rFonts w:ascii="Arial" w:hAnsi="Arial"/>
        </w:rPr>
        <w:t>Complaints about Local Authority or NHS services</w:t>
      </w:r>
      <w:r w:rsidR="005E23DD" w:rsidRPr="005E23DD">
        <w:rPr>
          <w:rFonts w:ascii="Arial" w:hAnsi="Arial"/>
        </w:rPr>
        <w:t xml:space="preserve">, </w:t>
      </w:r>
      <w:r w:rsidR="00033CC5" w:rsidRPr="005E23DD">
        <w:rPr>
          <w:rFonts w:ascii="Arial" w:hAnsi="Arial"/>
        </w:rPr>
        <w:t>Appointments with GPs, Social Workers and Consultants</w:t>
      </w:r>
      <w:r w:rsidR="005E23DD" w:rsidRPr="005E23DD">
        <w:rPr>
          <w:rFonts w:ascii="Arial" w:hAnsi="Arial"/>
        </w:rPr>
        <w:t xml:space="preserve">, </w:t>
      </w:r>
      <w:r w:rsidR="00033CC5" w:rsidRPr="005E23DD">
        <w:rPr>
          <w:rFonts w:ascii="Arial" w:hAnsi="Arial"/>
        </w:rPr>
        <w:t>Adult Support and Protection Case Conferences</w:t>
      </w:r>
      <w:r w:rsidR="005E23DD" w:rsidRPr="005E23DD">
        <w:rPr>
          <w:rFonts w:ascii="Arial" w:hAnsi="Arial"/>
        </w:rPr>
        <w:t xml:space="preserve"> and to help people seek care and support services. </w:t>
      </w:r>
    </w:p>
    <w:p w:rsidR="005E23DD" w:rsidRPr="005E23DD" w:rsidRDefault="005E23DD" w:rsidP="00033CC5">
      <w:pPr>
        <w:jc w:val="both"/>
        <w:rPr>
          <w:rFonts w:ascii="Arial" w:hAnsi="Arial"/>
        </w:rPr>
      </w:pPr>
    </w:p>
    <w:p w:rsidR="005E23DD" w:rsidRPr="005E23DD" w:rsidRDefault="005E23DD" w:rsidP="00033CC5">
      <w:pPr>
        <w:jc w:val="both"/>
        <w:rPr>
          <w:rFonts w:ascii="Arial" w:hAnsi="Arial"/>
        </w:rPr>
      </w:pPr>
      <w:r w:rsidRPr="005E23DD">
        <w:rPr>
          <w:rFonts w:ascii="Arial" w:hAnsi="Arial"/>
        </w:rPr>
        <w:t>Volunteers will have access to shadowing, training and on-going support from the volunteer coordinator and the rest of the team.</w:t>
      </w:r>
    </w:p>
    <w:p w:rsidR="00E0775D" w:rsidRPr="00033CC5" w:rsidRDefault="00E0775D" w:rsidP="00E0775D">
      <w:pPr>
        <w:jc w:val="both"/>
        <w:rPr>
          <w:sz w:val="20"/>
          <w:szCs w:val="20"/>
        </w:rPr>
      </w:pPr>
    </w:p>
    <w:sectPr w:rsidR="00E0775D" w:rsidRPr="00033CC5" w:rsidSect="00B5136F">
      <w:headerReference w:type="default" r:id="rId8"/>
      <w:footerReference w:type="default" r:id="rId9"/>
      <w:pgSz w:w="11906" w:h="16838"/>
      <w:pgMar w:top="720" w:right="113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6CD0" w:rsidRDefault="004F6CD0" w:rsidP="004F6CD0">
      <w:pPr>
        <w:spacing w:after="0" w:line="240" w:lineRule="auto"/>
      </w:pPr>
      <w:r>
        <w:separator/>
      </w:r>
    </w:p>
  </w:endnote>
  <w:endnote w:type="continuationSeparator" w:id="0">
    <w:p w:rsidR="004F6CD0" w:rsidRDefault="004F6CD0" w:rsidP="004F6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AB0" w:rsidRPr="00451056" w:rsidRDefault="00C81AB0" w:rsidP="00C81AB0">
    <w:pPr>
      <w:pStyle w:val="Footer"/>
      <w:rPr>
        <w:rFonts w:ascii="Calibri" w:hAnsi="Calibri"/>
        <w:b/>
        <w:sz w:val="28"/>
      </w:rPr>
    </w:pPr>
    <w:r w:rsidRPr="00451056">
      <w:rPr>
        <w:rFonts w:ascii="Calibri" w:hAnsi="Calibri"/>
        <w:b/>
        <w:sz w:val="28"/>
      </w:rPr>
      <w:t>Date of Issue:</w:t>
    </w:r>
    <w:r>
      <w:rPr>
        <w:rFonts w:ascii="Calibri" w:hAnsi="Calibri"/>
        <w:b/>
        <w:sz w:val="28"/>
      </w:rPr>
      <w:t xml:space="preserve"> July 2022</w:t>
    </w:r>
    <w:r w:rsidRPr="00451056">
      <w:rPr>
        <w:rFonts w:ascii="Calibri" w:hAnsi="Calibri"/>
        <w:b/>
        <w:sz w:val="28"/>
      </w:rPr>
      <w:t xml:space="preserve">         </w:t>
    </w:r>
    <w:r w:rsidR="00B5136F">
      <w:rPr>
        <w:rFonts w:ascii="Calibri" w:hAnsi="Calibri"/>
        <w:b/>
        <w:sz w:val="28"/>
      </w:rPr>
      <w:tab/>
    </w:r>
    <w:r w:rsidRPr="00451056">
      <w:rPr>
        <w:rFonts w:ascii="Calibri" w:hAnsi="Calibri"/>
        <w:b/>
        <w:sz w:val="28"/>
      </w:rPr>
      <w:t xml:space="preserve">   Issue No. </w:t>
    </w:r>
    <w:r>
      <w:rPr>
        <w:rFonts w:ascii="Calibri" w:hAnsi="Calibri"/>
        <w:b/>
        <w:sz w:val="28"/>
      </w:rPr>
      <w:t>1</w:t>
    </w:r>
    <w:r w:rsidRPr="00451056">
      <w:rPr>
        <w:rFonts w:ascii="Calibri" w:hAnsi="Calibri"/>
        <w:b/>
        <w:sz w:val="28"/>
      </w:rPr>
      <w:t xml:space="preserve">                </w:t>
    </w:r>
    <w:r w:rsidR="00B5136F">
      <w:rPr>
        <w:rFonts w:ascii="Calibri" w:hAnsi="Calibri"/>
        <w:b/>
        <w:sz w:val="28"/>
      </w:rPr>
      <w:tab/>
    </w:r>
    <w:r w:rsidRPr="00451056">
      <w:rPr>
        <w:rFonts w:ascii="Calibri" w:hAnsi="Calibri"/>
        <w:b/>
        <w:sz w:val="28"/>
      </w:rPr>
      <w:t xml:space="preserve"> Page </w:t>
    </w:r>
    <w:r w:rsidRPr="00451056">
      <w:rPr>
        <w:rStyle w:val="PageNumber"/>
        <w:rFonts w:ascii="Calibri" w:hAnsi="Calibri"/>
        <w:b/>
        <w:sz w:val="28"/>
      </w:rPr>
      <w:fldChar w:fldCharType="begin"/>
    </w:r>
    <w:r w:rsidRPr="00451056">
      <w:rPr>
        <w:rStyle w:val="PageNumber"/>
        <w:rFonts w:ascii="Calibri" w:hAnsi="Calibri"/>
        <w:b/>
        <w:sz w:val="28"/>
      </w:rPr>
      <w:instrText xml:space="preserve"> PAGE </w:instrText>
    </w:r>
    <w:r w:rsidRPr="00451056">
      <w:rPr>
        <w:rStyle w:val="PageNumber"/>
        <w:rFonts w:ascii="Calibri" w:hAnsi="Calibri"/>
        <w:b/>
        <w:sz w:val="28"/>
      </w:rPr>
      <w:fldChar w:fldCharType="separate"/>
    </w:r>
    <w:r w:rsidR="00FF12E1">
      <w:rPr>
        <w:rStyle w:val="PageNumber"/>
        <w:rFonts w:ascii="Calibri" w:hAnsi="Calibri"/>
        <w:b/>
        <w:noProof/>
        <w:sz w:val="28"/>
      </w:rPr>
      <w:t>1</w:t>
    </w:r>
    <w:r w:rsidRPr="00451056">
      <w:rPr>
        <w:rStyle w:val="PageNumber"/>
        <w:rFonts w:ascii="Calibri" w:hAnsi="Calibri"/>
        <w:b/>
        <w:sz w:val="28"/>
      </w:rPr>
      <w:fldChar w:fldCharType="end"/>
    </w:r>
    <w:r w:rsidR="00C563AF">
      <w:rPr>
        <w:rFonts w:ascii="Calibri" w:hAnsi="Calibri"/>
        <w:b/>
        <w:sz w:val="28"/>
      </w:rPr>
      <w:t xml:space="preserve"> of</w:t>
    </w:r>
    <w:r w:rsidRPr="00451056">
      <w:rPr>
        <w:rFonts w:ascii="Calibri" w:hAnsi="Calibri"/>
        <w:b/>
        <w:sz w:val="28"/>
      </w:rPr>
      <w:t xml:space="preserve"> </w:t>
    </w:r>
    <w:r w:rsidRPr="00451056">
      <w:rPr>
        <w:rStyle w:val="PageNumber"/>
        <w:rFonts w:ascii="Calibri" w:hAnsi="Calibri"/>
        <w:b/>
        <w:sz w:val="28"/>
      </w:rPr>
      <w:fldChar w:fldCharType="begin"/>
    </w:r>
    <w:r w:rsidRPr="00451056">
      <w:rPr>
        <w:rStyle w:val="PageNumber"/>
        <w:rFonts w:ascii="Calibri" w:hAnsi="Calibri"/>
        <w:b/>
        <w:sz w:val="28"/>
      </w:rPr>
      <w:instrText xml:space="preserve"> NUMPAGES </w:instrText>
    </w:r>
    <w:r w:rsidRPr="00451056">
      <w:rPr>
        <w:rStyle w:val="PageNumber"/>
        <w:rFonts w:ascii="Calibri" w:hAnsi="Calibri"/>
        <w:b/>
        <w:sz w:val="28"/>
      </w:rPr>
      <w:fldChar w:fldCharType="separate"/>
    </w:r>
    <w:r w:rsidR="00FF12E1">
      <w:rPr>
        <w:rStyle w:val="PageNumber"/>
        <w:rFonts w:ascii="Calibri" w:hAnsi="Calibri"/>
        <w:b/>
        <w:noProof/>
        <w:sz w:val="28"/>
      </w:rPr>
      <w:t>1</w:t>
    </w:r>
    <w:r w:rsidRPr="00451056">
      <w:rPr>
        <w:rStyle w:val="PageNumber"/>
        <w:rFonts w:ascii="Calibri" w:hAnsi="Calibri"/>
        <w:b/>
        <w:sz w:val="28"/>
      </w:rPr>
      <w:fldChar w:fldCharType="end"/>
    </w:r>
  </w:p>
  <w:p w:rsidR="00C81AB0" w:rsidRDefault="00C81A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6CD0" w:rsidRDefault="004F6CD0" w:rsidP="004F6CD0">
      <w:pPr>
        <w:spacing w:after="0" w:line="240" w:lineRule="auto"/>
      </w:pPr>
      <w:r>
        <w:separator/>
      </w:r>
    </w:p>
  </w:footnote>
  <w:footnote w:type="continuationSeparator" w:id="0">
    <w:p w:rsidR="004F6CD0" w:rsidRDefault="004F6CD0" w:rsidP="004F6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AB0" w:rsidRDefault="00C81AB0" w:rsidP="00C81AB0">
    <w:pPr>
      <w:pStyle w:val="Header"/>
      <w:jc w:val="center"/>
      <w:rPr>
        <w:rFonts w:ascii="Calibri" w:hAnsi="Calibri"/>
        <w:b/>
        <w:sz w:val="28"/>
      </w:rPr>
    </w:pPr>
    <w:r w:rsidRPr="00451056">
      <w:rPr>
        <w:rFonts w:ascii="Calibri" w:hAnsi="Calibri"/>
        <w:b/>
        <w:sz w:val="28"/>
      </w:rPr>
      <w:t>ADVOCACY SERVICE ABERDEEN</w:t>
    </w:r>
    <w:r>
      <w:rPr>
        <w:rFonts w:ascii="Calibri" w:hAnsi="Calibri"/>
        <w:b/>
        <w:sz w:val="28"/>
      </w:rPr>
      <w:t xml:space="preserve"> PROCEDURE No 3.2a</w:t>
    </w:r>
  </w:p>
  <w:p w:rsidR="00C81AB0" w:rsidRPr="00451056" w:rsidRDefault="00C81AB0" w:rsidP="00C81AB0">
    <w:pPr>
      <w:pStyle w:val="Header"/>
      <w:jc w:val="center"/>
      <w:rPr>
        <w:rFonts w:ascii="Calibri" w:hAnsi="Calibri"/>
        <w:b/>
        <w:sz w:val="28"/>
      </w:rPr>
    </w:pPr>
  </w:p>
  <w:p w:rsidR="00C81AB0" w:rsidRPr="002D1EFA" w:rsidRDefault="00C81AB0" w:rsidP="00C81AB0">
    <w:pPr>
      <w:pStyle w:val="Header"/>
      <w:jc w:val="center"/>
      <w:rPr>
        <w:rFonts w:ascii="Verdana" w:hAnsi="Verdana"/>
      </w:rPr>
    </w:pPr>
    <w:r w:rsidRPr="002D1EFA">
      <w:rPr>
        <w:rFonts w:ascii="Verdana" w:hAnsi="Verdana" w:cs="Arial"/>
        <w:b/>
      </w:rPr>
      <w:t xml:space="preserve">VOLUNTEER </w:t>
    </w:r>
    <w:r>
      <w:rPr>
        <w:rFonts w:ascii="Verdana" w:hAnsi="Verdana" w:cs="Arial"/>
        <w:b/>
      </w:rPr>
      <w:t>ROLE DESCRIPTION</w:t>
    </w:r>
  </w:p>
  <w:p w:rsidR="004F6CD0" w:rsidRDefault="004F6CD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64011C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479B460F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61262D50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75D"/>
    <w:rsid w:val="00033CC5"/>
    <w:rsid w:val="004F6CD0"/>
    <w:rsid w:val="005E23DD"/>
    <w:rsid w:val="007647A8"/>
    <w:rsid w:val="00AF6E85"/>
    <w:rsid w:val="00B5136F"/>
    <w:rsid w:val="00C563AF"/>
    <w:rsid w:val="00C81AB0"/>
    <w:rsid w:val="00E0775D"/>
    <w:rsid w:val="00FF1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37ECF8-3663-4CAC-8578-02C5772C7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0775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0775D"/>
    <w:rPr>
      <w:rFonts w:ascii="Times New Roman" w:eastAsia="Times New Roman" w:hAnsi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unhideWhenUsed/>
    <w:rsid w:val="004F6C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6CD0"/>
  </w:style>
  <w:style w:type="paragraph" w:styleId="Footer">
    <w:name w:val="footer"/>
    <w:basedOn w:val="Normal"/>
    <w:link w:val="FooterChar"/>
    <w:uiPriority w:val="99"/>
    <w:unhideWhenUsed/>
    <w:rsid w:val="004F6C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6CD0"/>
  </w:style>
  <w:style w:type="character" w:styleId="PageNumber">
    <w:name w:val="page number"/>
    <w:basedOn w:val="DefaultParagraphFont"/>
    <w:semiHidden/>
    <w:rsid w:val="00C81AB0"/>
  </w:style>
  <w:style w:type="paragraph" w:styleId="BalloonText">
    <w:name w:val="Balloon Text"/>
    <w:basedOn w:val="Normal"/>
    <w:link w:val="BalloonTextChar"/>
    <w:uiPriority w:val="99"/>
    <w:semiHidden/>
    <w:unhideWhenUsed/>
    <w:rsid w:val="00C81A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A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1381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McBeath</dc:creator>
  <cp:keywords/>
  <dc:description/>
  <cp:lastModifiedBy>Melanie Begg</cp:lastModifiedBy>
  <cp:revision>2</cp:revision>
  <dcterms:created xsi:type="dcterms:W3CDTF">2022-07-05T11:30:00Z</dcterms:created>
  <dcterms:modified xsi:type="dcterms:W3CDTF">2022-07-05T11:30:00Z</dcterms:modified>
</cp:coreProperties>
</file>